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8B2" w:rsidRDefault="00B738B2" w:rsidP="00B738B2">
      <w:pPr>
        <w:jc w:val="center"/>
        <w:rPr>
          <w:rFonts w:ascii="Palatino Linotype" w:hAnsi="Palatino Linotype"/>
          <w:color w:val="221F72"/>
          <w:sz w:val="40"/>
        </w:rPr>
      </w:pPr>
      <w:r>
        <w:rPr>
          <w:rFonts w:ascii="Palatino Linotype" w:hAnsi="Palatino Linotype"/>
          <w:color w:val="221F72"/>
          <w:sz w:val="48"/>
        </w:rPr>
        <w:t>PARISH DATA AUDIT</w:t>
      </w:r>
    </w:p>
    <w:p w:rsidR="00B738B2" w:rsidRPr="00E348E2" w:rsidRDefault="00B738B2" w:rsidP="00B738B2">
      <w:pPr>
        <w:jc w:val="center"/>
        <w:rPr>
          <w:rFonts w:ascii="Palatino Linotype" w:hAnsi="Palatino Linotype"/>
          <w:color w:val="8466BE"/>
          <w:sz w:val="40"/>
        </w:rPr>
      </w:pPr>
      <w:r>
        <w:rPr>
          <w:rFonts w:ascii="Palatino Linotype" w:hAnsi="Palatino Linotype"/>
          <w:i/>
          <w:color w:val="8466BE"/>
          <w:sz w:val="44"/>
        </w:rPr>
        <w:t>Getting ready for GDPR</w:t>
      </w:r>
    </w:p>
    <w:p w:rsidR="00B738B2" w:rsidRDefault="00B738B2">
      <w:r>
        <w:t>Review all your databases, email lists, spreadsheets, paper documents and other lists of personal data.</w:t>
      </w:r>
      <w:r w:rsidRPr="00B738B2">
        <w:t xml:space="preserve"> </w:t>
      </w:r>
      <w:r>
        <w:t>If there are any issues, identify what you need to do. If action is not clear, then highlight questions needing further insight. New consent forms, privacy notices, and new or revised policies or procedures may need to be implemented to ensure compliance with GDPR.</w:t>
      </w:r>
    </w:p>
    <w:tbl>
      <w:tblPr>
        <w:tblStyle w:val="TableGrid"/>
        <w:tblW w:w="0" w:type="auto"/>
        <w:tblLook w:val="04A0" w:firstRow="1" w:lastRow="0" w:firstColumn="1" w:lastColumn="0" w:noHBand="0" w:noVBand="1"/>
      </w:tblPr>
      <w:tblGrid>
        <w:gridCol w:w="1656"/>
        <w:gridCol w:w="1876"/>
        <w:gridCol w:w="1920"/>
        <w:gridCol w:w="1888"/>
        <w:gridCol w:w="1901"/>
        <w:gridCol w:w="1873"/>
        <w:gridCol w:w="1639"/>
        <w:gridCol w:w="1921"/>
      </w:tblGrid>
      <w:tr w:rsidR="00B738B2" w:rsidTr="00B738B2">
        <w:tc>
          <w:tcPr>
            <w:tcW w:w="1656" w:type="dxa"/>
          </w:tcPr>
          <w:p w:rsidR="00B738B2" w:rsidRDefault="00B738B2">
            <w:r>
              <w:t>Description</w:t>
            </w:r>
          </w:p>
        </w:tc>
        <w:tc>
          <w:tcPr>
            <w:tcW w:w="1876" w:type="dxa"/>
          </w:tcPr>
          <w:p w:rsidR="00B738B2" w:rsidRDefault="00B738B2">
            <w:r>
              <w:t>Why is the data held and what is it used for</w:t>
            </w:r>
          </w:p>
        </w:tc>
        <w:tc>
          <w:tcPr>
            <w:tcW w:w="1920" w:type="dxa"/>
          </w:tcPr>
          <w:p w:rsidR="00B738B2" w:rsidRDefault="00B738B2" w:rsidP="00387731">
            <w:r>
              <w:t xml:space="preserve">Basis for processing data (e.g. consent, </w:t>
            </w:r>
            <w:r w:rsidR="00387731">
              <w:t xml:space="preserve">legal obligation </w:t>
            </w:r>
            <w:bookmarkStart w:id="0" w:name="_GoBack"/>
            <w:bookmarkEnd w:id="0"/>
            <w:r w:rsidR="00387731">
              <w:t>etc)</w:t>
            </w:r>
          </w:p>
        </w:tc>
        <w:tc>
          <w:tcPr>
            <w:tcW w:w="1888" w:type="dxa"/>
          </w:tcPr>
          <w:p w:rsidR="00B738B2" w:rsidRDefault="00B738B2">
            <w:r>
              <w:t>Who holds the data and who can access it?</w:t>
            </w:r>
          </w:p>
        </w:tc>
        <w:tc>
          <w:tcPr>
            <w:tcW w:w="1901" w:type="dxa"/>
          </w:tcPr>
          <w:p w:rsidR="00B738B2" w:rsidRDefault="00B738B2">
            <w:r>
              <w:t>What security controls are in place?</w:t>
            </w:r>
          </w:p>
        </w:tc>
        <w:tc>
          <w:tcPr>
            <w:tcW w:w="1873" w:type="dxa"/>
          </w:tcPr>
          <w:p w:rsidR="00B738B2" w:rsidRDefault="00B738B2">
            <w:r>
              <w:t>How long is data kept for?</w:t>
            </w:r>
          </w:p>
        </w:tc>
        <w:tc>
          <w:tcPr>
            <w:tcW w:w="1639" w:type="dxa"/>
          </w:tcPr>
          <w:p w:rsidR="00B738B2" w:rsidRDefault="00B738B2" w:rsidP="00B738B2">
            <w:r>
              <w:t>Is this covered by our privacy notice?</w:t>
            </w:r>
          </w:p>
        </w:tc>
        <w:tc>
          <w:tcPr>
            <w:tcW w:w="1921" w:type="dxa"/>
          </w:tcPr>
          <w:p w:rsidR="00B738B2" w:rsidRDefault="00B738B2">
            <w:r>
              <w:t>ACTION REQUIRED</w:t>
            </w:r>
          </w:p>
        </w:tc>
      </w:tr>
      <w:tr w:rsidR="00B738B2" w:rsidRPr="00452BB5" w:rsidTr="00B738B2">
        <w:tc>
          <w:tcPr>
            <w:tcW w:w="1656" w:type="dxa"/>
          </w:tcPr>
          <w:p w:rsidR="00B738B2" w:rsidRPr="00452BB5" w:rsidRDefault="00B738B2">
            <w:pPr>
              <w:rPr>
                <w:b/>
                <w:i/>
              </w:rPr>
            </w:pPr>
            <w:r w:rsidRPr="00452BB5">
              <w:rPr>
                <w:b/>
                <w:i/>
              </w:rPr>
              <w:t>Example:</w:t>
            </w:r>
          </w:p>
          <w:p w:rsidR="00B738B2" w:rsidRPr="00452BB5" w:rsidRDefault="00B738B2">
            <w:pPr>
              <w:rPr>
                <w:i/>
              </w:rPr>
            </w:pPr>
            <w:r w:rsidRPr="00452BB5">
              <w:rPr>
                <w:i/>
              </w:rPr>
              <w:t>Gift Aid Declarations</w:t>
            </w:r>
          </w:p>
        </w:tc>
        <w:tc>
          <w:tcPr>
            <w:tcW w:w="1876" w:type="dxa"/>
          </w:tcPr>
          <w:p w:rsidR="00B738B2" w:rsidRPr="00452BB5" w:rsidRDefault="00B738B2">
            <w:pPr>
              <w:rPr>
                <w:i/>
              </w:rPr>
            </w:pPr>
            <w:r w:rsidRPr="00452BB5">
              <w:rPr>
                <w:i/>
              </w:rPr>
              <w:t>For claiming Gift Aid</w:t>
            </w:r>
          </w:p>
        </w:tc>
        <w:tc>
          <w:tcPr>
            <w:tcW w:w="1920" w:type="dxa"/>
          </w:tcPr>
          <w:p w:rsidR="00B738B2" w:rsidRPr="00452BB5" w:rsidRDefault="00387731">
            <w:pPr>
              <w:rPr>
                <w:i/>
              </w:rPr>
            </w:pPr>
            <w:r>
              <w:rPr>
                <w:i/>
              </w:rPr>
              <w:t>Legal obligation</w:t>
            </w:r>
          </w:p>
        </w:tc>
        <w:tc>
          <w:tcPr>
            <w:tcW w:w="1888" w:type="dxa"/>
          </w:tcPr>
          <w:p w:rsidR="00B738B2" w:rsidRPr="00452BB5" w:rsidRDefault="00B738B2">
            <w:pPr>
              <w:rPr>
                <w:i/>
              </w:rPr>
            </w:pPr>
            <w:r w:rsidRPr="00452BB5">
              <w:rPr>
                <w:i/>
              </w:rPr>
              <w:t>Held by Gift Aid Officer. Also accessed by treasurer</w:t>
            </w:r>
          </w:p>
        </w:tc>
        <w:tc>
          <w:tcPr>
            <w:tcW w:w="1901" w:type="dxa"/>
          </w:tcPr>
          <w:p w:rsidR="00B738B2" w:rsidRPr="00452BB5" w:rsidRDefault="00387731" w:rsidP="00387731">
            <w:pPr>
              <w:rPr>
                <w:i/>
              </w:rPr>
            </w:pPr>
            <w:r>
              <w:rPr>
                <w:i/>
              </w:rPr>
              <w:t xml:space="preserve">Paper declarations </w:t>
            </w:r>
            <w:r w:rsidR="00B738B2" w:rsidRPr="00452BB5">
              <w:rPr>
                <w:i/>
              </w:rPr>
              <w:t xml:space="preserve">kept in </w:t>
            </w:r>
            <w:r w:rsidR="00D96C32">
              <w:rPr>
                <w:i/>
              </w:rPr>
              <w:t xml:space="preserve">a </w:t>
            </w:r>
            <w:r w:rsidR="00B738B2" w:rsidRPr="00452BB5">
              <w:rPr>
                <w:i/>
              </w:rPr>
              <w:t>filing cabinet</w:t>
            </w:r>
            <w:r>
              <w:rPr>
                <w:i/>
              </w:rPr>
              <w:t>. Spreadsheet on PC.</w:t>
            </w:r>
          </w:p>
        </w:tc>
        <w:tc>
          <w:tcPr>
            <w:tcW w:w="1873" w:type="dxa"/>
          </w:tcPr>
          <w:p w:rsidR="00B738B2" w:rsidRPr="00452BB5" w:rsidRDefault="00B738B2">
            <w:pPr>
              <w:rPr>
                <w:i/>
              </w:rPr>
            </w:pPr>
            <w:r w:rsidRPr="00452BB5">
              <w:rPr>
                <w:i/>
              </w:rPr>
              <w:t>Six complete calendar years after last gift claimed on the declaration</w:t>
            </w:r>
          </w:p>
        </w:tc>
        <w:tc>
          <w:tcPr>
            <w:tcW w:w="1639" w:type="dxa"/>
          </w:tcPr>
          <w:p w:rsidR="00B738B2" w:rsidRPr="00452BB5" w:rsidRDefault="00387731">
            <w:pPr>
              <w:rPr>
                <w:i/>
              </w:rPr>
            </w:pPr>
            <w:r>
              <w:rPr>
                <w:i/>
              </w:rPr>
              <w:t>Yes</w:t>
            </w:r>
          </w:p>
        </w:tc>
        <w:tc>
          <w:tcPr>
            <w:tcW w:w="1921" w:type="dxa"/>
          </w:tcPr>
          <w:p w:rsidR="00B738B2" w:rsidRPr="00452BB5" w:rsidRDefault="00387731">
            <w:pPr>
              <w:rPr>
                <w:i/>
              </w:rPr>
            </w:pPr>
            <w:r>
              <w:rPr>
                <w:i/>
              </w:rPr>
              <w:t>Password protect the spreadsheet</w:t>
            </w:r>
          </w:p>
        </w:tc>
      </w:tr>
      <w:tr w:rsidR="00B738B2" w:rsidTr="00B738B2">
        <w:tc>
          <w:tcPr>
            <w:tcW w:w="1656" w:type="dxa"/>
          </w:tcPr>
          <w:p w:rsidR="00B738B2" w:rsidRDefault="00B738B2"/>
          <w:p w:rsidR="00B738B2" w:rsidRDefault="00B738B2"/>
          <w:p w:rsidR="00B738B2" w:rsidRDefault="00B738B2"/>
        </w:tc>
        <w:tc>
          <w:tcPr>
            <w:tcW w:w="1876" w:type="dxa"/>
          </w:tcPr>
          <w:p w:rsidR="00B738B2" w:rsidRDefault="00B738B2"/>
        </w:tc>
        <w:tc>
          <w:tcPr>
            <w:tcW w:w="1920" w:type="dxa"/>
          </w:tcPr>
          <w:p w:rsidR="00B738B2" w:rsidRDefault="00B738B2"/>
        </w:tc>
        <w:tc>
          <w:tcPr>
            <w:tcW w:w="1888" w:type="dxa"/>
          </w:tcPr>
          <w:p w:rsidR="00B738B2" w:rsidRDefault="00B738B2"/>
        </w:tc>
        <w:tc>
          <w:tcPr>
            <w:tcW w:w="1901" w:type="dxa"/>
          </w:tcPr>
          <w:p w:rsidR="00B738B2" w:rsidRDefault="00B738B2"/>
        </w:tc>
        <w:tc>
          <w:tcPr>
            <w:tcW w:w="1873" w:type="dxa"/>
          </w:tcPr>
          <w:p w:rsidR="00B738B2" w:rsidRDefault="00B738B2"/>
        </w:tc>
        <w:tc>
          <w:tcPr>
            <w:tcW w:w="1639" w:type="dxa"/>
          </w:tcPr>
          <w:p w:rsidR="00B738B2" w:rsidRDefault="00B738B2"/>
        </w:tc>
        <w:tc>
          <w:tcPr>
            <w:tcW w:w="1921" w:type="dxa"/>
          </w:tcPr>
          <w:p w:rsidR="00B738B2" w:rsidRDefault="00B738B2"/>
        </w:tc>
      </w:tr>
      <w:tr w:rsidR="00B738B2" w:rsidTr="00B738B2">
        <w:tc>
          <w:tcPr>
            <w:tcW w:w="1656" w:type="dxa"/>
          </w:tcPr>
          <w:p w:rsidR="00B738B2" w:rsidRDefault="00B738B2"/>
          <w:p w:rsidR="00B738B2" w:rsidRDefault="00B738B2"/>
          <w:p w:rsidR="00B738B2" w:rsidRDefault="00B738B2"/>
        </w:tc>
        <w:tc>
          <w:tcPr>
            <w:tcW w:w="1876" w:type="dxa"/>
          </w:tcPr>
          <w:p w:rsidR="00B738B2" w:rsidRDefault="00B738B2"/>
        </w:tc>
        <w:tc>
          <w:tcPr>
            <w:tcW w:w="1920" w:type="dxa"/>
          </w:tcPr>
          <w:p w:rsidR="00B738B2" w:rsidRDefault="00B738B2"/>
        </w:tc>
        <w:tc>
          <w:tcPr>
            <w:tcW w:w="1888" w:type="dxa"/>
          </w:tcPr>
          <w:p w:rsidR="00B738B2" w:rsidRDefault="00B738B2"/>
        </w:tc>
        <w:tc>
          <w:tcPr>
            <w:tcW w:w="1901" w:type="dxa"/>
          </w:tcPr>
          <w:p w:rsidR="00B738B2" w:rsidRDefault="00B738B2"/>
        </w:tc>
        <w:tc>
          <w:tcPr>
            <w:tcW w:w="1873" w:type="dxa"/>
          </w:tcPr>
          <w:p w:rsidR="00B738B2" w:rsidRDefault="00B738B2"/>
        </w:tc>
        <w:tc>
          <w:tcPr>
            <w:tcW w:w="1639" w:type="dxa"/>
          </w:tcPr>
          <w:p w:rsidR="00B738B2" w:rsidRDefault="00B738B2"/>
        </w:tc>
        <w:tc>
          <w:tcPr>
            <w:tcW w:w="1921" w:type="dxa"/>
          </w:tcPr>
          <w:p w:rsidR="00B738B2" w:rsidRDefault="00B738B2"/>
        </w:tc>
      </w:tr>
      <w:tr w:rsidR="00B738B2" w:rsidTr="00B738B2">
        <w:tc>
          <w:tcPr>
            <w:tcW w:w="1656" w:type="dxa"/>
          </w:tcPr>
          <w:p w:rsidR="00B738B2" w:rsidRDefault="00B738B2"/>
          <w:p w:rsidR="00B738B2" w:rsidRDefault="00B738B2"/>
          <w:p w:rsidR="00B738B2" w:rsidRDefault="00B738B2"/>
        </w:tc>
        <w:tc>
          <w:tcPr>
            <w:tcW w:w="1876" w:type="dxa"/>
          </w:tcPr>
          <w:p w:rsidR="00B738B2" w:rsidRDefault="00B738B2"/>
        </w:tc>
        <w:tc>
          <w:tcPr>
            <w:tcW w:w="1920" w:type="dxa"/>
          </w:tcPr>
          <w:p w:rsidR="00B738B2" w:rsidRDefault="00B738B2"/>
        </w:tc>
        <w:tc>
          <w:tcPr>
            <w:tcW w:w="1888" w:type="dxa"/>
          </w:tcPr>
          <w:p w:rsidR="00B738B2" w:rsidRDefault="00B738B2"/>
        </w:tc>
        <w:tc>
          <w:tcPr>
            <w:tcW w:w="1901" w:type="dxa"/>
          </w:tcPr>
          <w:p w:rsidR="00B738B2" w:rsidRDefault="00B738B2"/>
        </w:tc>
        <w:tc>
          <w:tcPr>
            <w:tcW w:w="1873" w:type="dxa"/>
          </w:tcPr>
          <w:p w:rsidR="00B738B2" w:rsidRDefault="00B738B2"/>
        </w:tc>
        <w:tc>
          <w:tcPr>
            <w:tcW w:w="1639" w:type="dxa"/>
          </w:tcPr>
          <w:p w:rsidR="00B738B2" w:rsidRDefault="00B738B2"/>
        </w:tc>
        <w:tc>
          <w:tcPr>
            <w:tcW w:w="1921" w:type="dxa"/>
          </w:tcPr>
          <w:p w:rsidR="00B738B2" w:rsidRDefault="00B738B2"/>
        </w:tc>
      </w:tr>
      <w:tr w:rsidR="00B738B2" w:rsidTr="00B738B2">
        <w:tc>
          <w:tcPr>
            <w:tcW w:w="1656" w:type="dxa"/>
          </w:tcPr>
          <w:p w:rsidR="00B738B2" w:rsidRDefault="00B738B2"/>
          <w:p w:rsidR="00B738B2" w:rsidRDefault="00B738B2"/>
          <w:p w:rsidR="00B738B2" w:rsidRDefault="00B738B2"/>
        </w:tc>
        <w:tc>
          <w:tcPr>
            <w:tcW w:w="1876" w:type="dxa"/>
          </w:tcPr>
          <w:p w:rsidR="00B738B2" w:rsidRDefault="00B738B2"/>
        </w:tc>
        <w:tc>
          <w:tcPr>
            <w:tcW w:w="1920" w:type="dxa"/>
          </w:tcPr>
          <w:p w:rsidR="00B738B2" w:rsidRDefault="00B738B2"/>
        </w:tc>
        <w:tc>
          <w:tcPr>
            <w:tcW w:w="1888" w:type="dxa"/>
          </w:tcPr>
          <w:p w:rsidR="00B738B2" w:rsidRDefault="00B738B2"/>
        </w:tc>
        <w:tc>
          <w:tcPr>
            <w:tcW w:w="1901" w:type="dxa"/>
          </w:tcPr>
          <w:p w:rsidR="00B738B2" w:rsidRDefault="00B738B2"/>
        </w:tc>
        <w:tc>
          <w:tcPr>
            <w:tcW w:w="1873" w:type="dxa"/>
          </w:tcPr>
          <w:p w:rsidR="00B738B2" w:rsidRDefault="00B738B2"/>
        </w:tc>
        <w:tc>
          <w:tcPr>
            <w:tcW w:w="1639" w:type="dxa"/>
          </w:tcPr>
          <w:p w:rsidR="00B738B2" w:rsidRDefault="00B738B2"/>
        </w:tc>
        <w:tc>
          <w:tcPr>
            <w:tcW w:w="1921" w:type="dxa"/>
          </w:tcPr>
          <w:p w:rsidR="00B738B2" w:rsidRDefault="00B738B2"/>
        </w:tc>
      </w:tr>
      <w:tr w:rsidR="00B738B2" w:rsidTr="00B738B2">
        <w:tc>
          <w:tcPr>
            <w:tcW w:w="1656" w:type="dxa"/>
          </w:tcPr>
          <w:p w:rsidR="00B738B2" w:rsidRDefault="00B738B2"/>
          <w:p w:rsidR="00B738B2" w:rsidRDefault="00B738B2"/>
          <w:p w:rsidR="00B738B2" w:rsidRDefault="00B738B2"/>
        </w:tc>
        <w:tc>
          <w:tcPr>
            <w:tcW w:w="1876" w:type="dxa"/>
          </w:tcPr>
          <w:p w:rsidR="00B738B2" w:rsidRDefault="00B738B2"/>
        </w:tc>
        <w:tc>
          <w:tcPr>
            <w:tcW w:w="1920" w:type="dxa"/>
          </w:tcPr>
          <w:p w:rsidR="00B738B2" w:rsidRDefault="00B738B2"/>
        </w:tc>
        <w:tc>
          <w:tcPr>
            <w:tcW w:w="1888" w:type="dxa"/>
          </w:tcPr>
          <w:p w:rsidR="00B738B2" w:rsidRDefault="00B738B2"/>
        </w:tc>
        <w:tc>
          <w:tcPr>
            <w:tcW w:w="1901" w:type="dxa"/>
          </w:tcPr>
          <w:p w:rsidR="00B738B2" w:rsidRDefault="00B738B2"/>
        </w:tc>
        <w:tc>
          <w:tcPr>
            <w:tcW w:w="1873" w:type="dxa"/>
          </w:tcPr>
          <w:p w:rsidR="00B738B2" w:rsidRDefault="00B738B2"/>
        </w:tc>
        <w:tc>
          <w:tcPr>
            <w:tcW w:w="1639" w:type="dxa"/>
          </w:tcPr>
          <w:p w:rsidR="00B738B2" w:rsidRDefault="00B738B2"/>
        </w:tc>
        <w:tc>
          <w:tcPr>
            <w:tcW w:w="1921" w:type="dxa"/>
          </w:tcPr>
          <w:p w:rsidR="00B738B2" w:rsidRDefault="00B738B2"/>
        </w:tc>
      </w:tr>
      <w:tr w:rsidR="00452BB5" w:rsidTr="00B738B2">
        <w:tc>
          <w:tcPr>
            <w:tcW w:w="1656" w:type="dxa"/>
          </w:tcPr>
          <w:p w:rsidR="00452BB5" w:rsidRDefault="00452BB5"/>
          <w:p w:rsidR="00452BB5" w:rsidRDefault="00452BB5"/>
          <w:p w:rsidR="00452BB5" w:rsidRDefault="00452BB5"/>
        </w:tc>
        <w:tc>
          <w:tcPr>
            <w:tcW w:w="1876" w:type="dxa"/>
          </w:tcPr>
          <w:p w:rsidR="00452BB5" w:rsidRDefault="00452BB5"/>
        </w:tc>
        <w:tc>
          <w:tcPr>
            <w:tcW w:w="1920" w:type="dxa"/>
          </w:tcPr>
          <w:p w:rsidR="00452BB5" w:rsidRDefault="00452BB5"/>
        </w:tc>
        <w:tc>
          <w:tcPr>
            <w:tcW w:w="1888" w:type="dxa"/>
          </w:tcPr>
          <w:p w:rsidR="00452BB5" w:rsidRDefault="00452BB5"/>
        </w:tc>
        <w:tc>
          <w:tcPr>
            <w:tcW w:w="1901" w:type="dxa"/>
          </w:tcPr>
          <w:p w:rsidR="00452BB5" w:rsidRDefault="00452BB5"/>
        </w:tc>
        <w:tc>
          <w:tcPr>
            <w:tcW w:w="1873" w:type="dxa"/>
          </w:tcPr>
          <w:p w:rsidR="00452BB5" w:rsidRDefault="00452BB5"/>
        </w:tc>
        <w:tc>
          <w:tcPr>
            <w:tcW w:w="1639" w:type="dxa"/>
          </w:tcPr>
          <w:p w:rsidR="00452BB5" w:rsidRDefault="00452BB5"/>
        </w:tc>
        <w:tc>
          <w:tcPr>
            <w:tcW w:w="1921" w:type="dxa"/>
          </w:tcPr>
          <w:p w:rsidR="00452BB5" w:rsidRDefault="00452BB5"/>
        </w:tc>
      </w:tr>
      <w:tr w:rsidR="00452BB5" w:rsidTr="00B738B2">
        <w:tc>
          <w:tcPr>
            <w:tcW w:w="1656" w:type="dxa"/>
          </w:tcPr>
          <w:p w:rsidR="00452BB5" w:rsidRDefault="00452BB5"/>
          <w:p w:rsidR="00452BB5" w:rsidRDefault="00452BB5"/>
          <w:p w:rsidR="00452BB5" w:rsidRDefault="00452BB5"/>
        </w:tc>
        <w:tc>
          <w:tcPr>
            <w:tcW w:w="1876" w:type="dxa"/>
          </w:tcPr>
          <w:p w:rsidR="00452BB5" w:rsidRDefault="00452BB5"/>
        </w:tc>
        <w:tc>
          <w:tcPr>
            <w:tcW w:w="1920" w:type="dxa"/>
          </w:tcPr>
          <w:p w:rsidR="00452BB5" w:rsidRDefault="00452BB5"/>
        </w:tc>
        <w:tc>
          <w:tcPr>
            <w:tcW w:w="1888" w:type="dxa"/>
          </w:tcPr>
          <w:p w:rsidR="00452BB5" w:rsidRDefault="00452BB5"/>
        </w:tc>
        <w:tc>
          <w:tcPr>
            <w:tcW w:w="1901" w:type="dxa"/>
          </w:tcPr>
          <w:p w:rsidR="00452BB5" w:rsidRDefault="00452BB5"/>
        </w:tc>
        <w:tc>
          <w:tcPr>
            <w:tcW w:w="1873" w:type="dxa"/>
          </w:tcPr>
          <w:p w:rsidR="00452BB5" w:rsidRDefault="00452BB5"/>
        </w:tc>
        <w:tc>
          <w:tcPr>
            <w:tcW w:w="1639" w:type="dxa"/>
          </w:tcPr>
          <w:p w:rsidR="00452BB5" w:rsidRDefault="00452BB5"/>
        </w:tc>
        <w:tc>
          <w:tcPr>
            <w:tcW w:w="1921" w:type="dxa"/>
          </w:tcPr>
          <w:p w:rsidR="00452BB5" w:rsidRDefault="00452BB5"/>
        </w:tc>
      </w:tr>
      <w:tr w:rsidR="00B738B2" w:rsidTr="00B738B2">
        <w:tc>
          <w:tcPr>
            <w:tcW w:w="1656" w:type="dxa"/>
          </w:tcPr>
          <w:p w:rsidR="00B738B2" w:rsidRDefault="00B738B2"/>
          <w:p w:rsidR="00452BB5" w:rsidRDefault="00452BB5"/>
          <w:p w:rsidR="00452BB5" w:rsidRDefault="00452BB5"/>
        </w:tc>
        <w:tc>
          <w:tcPr>
            <w:tcW w:w="1876" w:type="dxa"/>
          </w:tcPr>
          <w:p w:rsidR="00B738B2" w:rsidRDefault="00B738B2"/>
        </w:tc>
        <w:tc>
          <w:tcPr>
            <w:tcW w:w="1920" w:type="dxa"/>
          </w:tcPr>
          <w:p w:rsidR="00B738B2" w:rsidRDefault="00B738B2"/>
        </w:tc>
        <w:tc>
          <w:tcPr>
            <w:tcW w:w="1888" w:type="dxa"/>
          </w:tcPr>
          <w:p w:rsidR="00B738B2" w:rsidRDefault="00B738B2"/>
        </w:tc>
        <w:tc>
          <w:tcPr>
            <w:tcW w:w="1901" w:type="dxa"/>
          </w:tcPr>
          <w:p w:rsidR="00B738B2" w:rsidRDefault="00B738B2"/>
        </w:tc>
        <w:tc>
          <w:tcPr>
            <w:tcW w:w="1873" w:type="dxa"/>
          </w:tcPr>
          <w:p w:rsidR="00B738B2" w:rsidRDefault="00B738B2"/>
        </w:tc>
        <w:tc>
          <w:tcPr>
            <w:tcW w:w="1639" w:type="dxa"/>
          </w:tcPr>
          <w:p w:rsidR="00B738B2" w:rsidRDefault="00B738B2"/>
        </w:tc>
        <w:tc>
          <w:tcPr>
            <w:tcW w:w="1921" w:type="dxa"/>
          </w:tcPr>
          <w:p w:rsidR="00B738B2" w:rsidRDefault="00B738B2"/>
        </w:tc>
      </w:tr>
      <w:tr w:rsidR="00B738B2" w:rsidTr="00B738B2">
        <w:tc>
          <w:tcPr>
            <w:tcW w:w="1656" w:type="dxa"/>
          </w:tcPr>
          <w:p w:rsidR="00B738B2" w:rsidRDefault="00B738B2"/>
          <w:p w:rsidR="00452BB5" w:rsidRDefault="00452BB5"/>
          <w:p w:rsidR="00452BB5" w:rsidRDefault="00452BB5"/>
        </w:tc>
        <w:tc>
          <w:tcPr>
            <w:tcW w:w="1876" w:type="dxa"/>
          </w:tcPr>
          <w:p w:rsidR="00B738B2" w:rsidRDefault="00B738B2"/>
        </w:tc>
        <w:tc>
          <w:tcPr>
            <w:tcW w:w="1920" w:type="dxa"/>
          </w:tcPr>
          <w:p w:rsidR="00B738B2" w:rsidRDefault="00B738B2"/>
        </w:tc>
        <w:tc>
          <w:tcPr>
            <w:tcW w:w="1888" w:type="dxa"/>
          </w:tcPr>
          <w:p w:rsidR="00B738B2" w:rsidRDefault="00B738B2"/>
        </w:tc>
        <w:tc>
          <w:tcPr>
            <w:tcW w:w="1901" w:type="dxa"/>
          </w:tcPr>
          <w:p w:rsidR="00B738B2" w:rsidRDefault="00B738B2"/>
        </w:tc>
        <w:tc>
          <w:tcPr>
            <w:tcW w:w="1873" w:type="dxa"/>
          </w:tcPr>
          <w:p w:rsidR="00B738B2" w:rsidRDefault="00B738B2"/>
        </w:tc>
        <w:tc>
          <w:tcPr>
            <w:tcW w:w="1639" w:type="dxa"/>
          </w:tcPr>
          <w:p w:rsidR="00B738B2" w:rsidRDefault="00B738B2"/>
        </w:tc>
        <w:tc>
          <w:tcPr>
            <w:tcW w:w="1921" w:type="dxa"/>
          </w:tcPr>
          <w:p w:rsidR="00B738B2" w:rsidRDefault="00B738B2"/>
        </w:tc>
      </w:tr>
      <w:tr w:rsidR="00B738B2" w:rsidTr="00B738B2">
        <w:tc>
          <w:tcPr>
            <w:tcW w:w="1656" w:type="dxa"/>
          </w:tcPr>
          <w:p w:rsidR="00B738B2" w:rsidRDefault="00B738B2"/>
          <w:p w:rsidR="00B738B2" w:rsidRDefault="00B738B2"/>
          <w:p w:rsidR="00B738B2" w:rsidRDefault="00B738B2"/>
        </w:tc>
        <w:tc>
          <w:tcPr>
            <w:tcW w:w="1876" w:type="dxa"/>
          </w:tcPr>
          <w:p w:rsidR="00B738B2" w:rsidRDefault="00B738B2"/>
        </w:tc>
        <w:tc>
          <w:tcPr>
            <w:tcW w:w="1920" w:type="dxa"/>
          </w:tcPr>
          <w:p w:rsidR="00B738B2" w:rsidRDefault="00B738B2"/>
        </w:tc>
        <w:tc>
          <w:tcPr>
            <w:tcW w:w="1888" w:type="dxa"/>
          </w:tcPr>
          <w:p w:rsidR="00B738B2" w:rsidRDefault="00B738B2"/>
        </w:tc>
        <w:tc>
          <w:tcPr>
            <w:tcW w:w="1901" w:type="dxa"/>
          </w:tcPr>
          <w:p w:rsidR="00B738B2" w:rsidRDefault="00B738B2"/>
        </w:tc>
        <w:tc>
          <w:tcPr>
            <w:tcW w:w="1873" w:type="dxa"/>
          </w:tcPr>
          <w:p w:rsidR="00B738B2" w:rsidRDefault="00B738B2"/>
        </w:tc>
        <w:tc>
          <w:tcPr>
            <w:tcW w:w="1639" w:type="dxa"/>
          </w:tcPr>
          <w:p w:rsidR="00B738B2" w:rsidRDefault="00B738B2"/>
        </w:tc>
        <w:tc>
          <w:tcPr>
            <w:tcW w:w="1921" w:type="dxa"/>
          </w:tcPr>
          <w:p w:rsidR="00B738B2" w:rsidRDefault="00B738B2"/>
        </w:tc>
      </w:tr>
    </w:tbl>
    <w:p w:rsidR="00B738B2" w:rsidRDefault="00B738B2"/>
    <w:p w:rsidR="00B738B2" w:rsidRDefault="00B738B2"/>
    <w:sectPr w:rsidR="00B738B2" w:rsidSect="00B738B2">
      <w:pgSz w:w="16838" w:h="11906" w:orient="landscape"/>
      <w:pgMar w:top="851" w:right="962"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FB" w:rsidRDefault="005619FB" w:rsidP="00AF72C1">
      <w:pPr>
        <w:spacing w:after="0" w:line="240" w:lineRule="auto"/>
      </w:pPr>
      <w:r>
        <w:separator/>
      </w:r>
    </w:p>
  </w:endnote>
  <w:endnote w:type="continuationSeparator" w:id="0">
    <w:p w:rsidR="005619FB" w:rsidRDefault="005619FB" w:rsidP="00AF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FB" w:rsidRDefault="005619FB" w:rsidP="00AF72C1">
      <w:pPr>
        <w:spacing w:after="0" w:line="240" w:lineRule="auto"/>
      </w:pPr>
      <w:r>
        <w:separator/>
      </w:r>
    </w:p>
  </w:footnote>
  <w:footnote w:type="continuationSeparator" w:id="0">
    <w:p w:rsidR="005619FB" w:rsidRDefault="005619FB" w:rsidP="00AF72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B2"/>
    <w:rsid w:val="00175F4F"/>
    <w:rsid w:val="00306480"/>
    <w:rsid w:val="00387731"/>
    <w:rsid w:val="00452BB5"/>
    <w:rsid w:val="005619FB"/>
    <w:rsid w:val="00827C9B"/>
    <w:rsid w:val="00AC6E04"/>
    <w:rsid w:val="00AF72C1"/>
    <w:rsid w:val="00B738B2"/>
    <w:rsid w:val="00D96C32"/>
    <w:rsid w:val="00FF6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CDABD2-2BBD-405D-B07B-2BC107B2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3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7C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C9B"/>
    <w:rPr>
      <w:sz w:val="20"/>
      <w:szCs w:val="20"/>
    </w:rPr>
  </w:style>
  <w:style w:type="character" w:styleId="FootnoteReference">
    <w:name w:val="footnote reference"/>
    <w:basedOn w:val="DefaultParagraphFont"/>
    <w:uiPriority w:val="99"/>
    <w:semiHidden/>
    <w:unhideWhenUsed/>
    <w:rsid w:val="00827C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4591-FFD8-4C93-A86E-3D54CDAE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4</cp:revision>
  <dcterms:created xsi:type="dcterms:W3CDTF">2017-10-30T09:22:00Z</dcterms:created>
  <dcterms:modified xsi:type="dcterms:W3CDTF">2018-03-05T13:03:00Z</dcterms:modified>
</cp:coreProperties>
</file>